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4D725" w14:textId="7A6C3045" w:rsidR="0066585F" w:rsidRDefault="003D0653">
      <w:pPr>
        <w:rPr>
          <w:b/>
          <w:bCs/>
          <w:u w:val="single"/>
        </w:rPr>
      </w:pPr>
      <w:r w:rsidRPr="003D0653">
        <w:rPr>
          <w:b/>
          <w:bCs/>
          <w:u w:val="single"/>
        </w:rPr>
        <w:t>Gostyńsko-Włocławski Park Krajobrazowy</w:t>
      </w:r>
    </w:p>
    <w:p w14:paraId="4FF40FFD" w14:textId="6818929C" w:rsidR="003D0653" w:rsidRDefault="003D0653">
      <w:r w:rsidRPr="003D0653">
        <w:t>Park krajobrazowy obejmuje obszar chroniony ze względu na wartości przyrodnicze, historyczne i kulturowe oraz walory krajobrazowe w celu zachowania, popularyzacji tych walorów w warunkach zrównoważonego rozwoju</w:t>
      </w:r>
      <w:r>
        <w:t xml:space="preserve">. </w:t>
      </w:r>
      <w:r w:rsidRPr="003D0653">
        <w:t>W Polsce wyznaczono 126 parków krajobrazowych</w:t>
      </w:r>
      <w:r>
        <w:t xml:space="preserve"> (w województwie kujawsko pomorskim jest ich 12) </w:t>
      </w:r>
      <w:r w:rsidR="00A86243" w:rsidRPr="00A86243">
        <w:t>które łącznie zajmują powierzchnię 2614168 ha</w:t>
      </w:r>
      <w:r w:rsidR="00A86243">
        <w:t>, z czego około 1,3 mln ha to lasy.</w:t>
      </w:r>
    </w:p>
    <w:p w14:paraId="4D43BC49" w14:textId="7A5FBC75" w:rsidR="003D0653" w:rsidRDefault="003D0653">
      <w:r>
        <w:t>Na trenie Nadleśnictwa Włocławek znajduję się 1 park krajobrazowy</w:t>
      </w:r>
      <w:r w:rsidR="00A86243">
        <w:t xml:space="preserve">. </w:t>
      </w:r>
      <w:r w:rsidR="00A86243" w:rsidRPr="00A86243">
        <w:t>Park powołany został Uchwała nr XIX/70/79 Wojewódzkich Rad Narodowych w Płocku i Włocławku z dnia 5 kwietnia 1979</w:t>
      </w:r>
      <w:r w:rsidR="00A86243">
        <w:t xml:space="preserve"> r. </w:t>
      </w:r>
      <w:r w:rsidRPr="003D0653">
        <w:t>Powierzchnia ogólna Gostyńsko-Włocławskiego Parku Krajobrazowego wynosi 38950,00 ha</w:t>
      </w:r>
      <w:r w:rsidR="00A86243">
        <w:t xml:space="preserve">. Położony jest na terenie dwóch województw: kujawsko pomorskiego i mazowieckiego. </w:t>
      </w:r>
      <w:r w:rsidR="00A86243" w:rsidRPr="00A86243">
        <w:t>Całkowita powierzchnia gruntów będąca w zarządzie Nadleśnictwa Włocławek wynosi 13058,61 ha.</w:t>
      </w:r>
    </w:p>
    <w:p w14:paraId="5873A10B" w14:textId="7C6191B7" w:rsidR="00A86243" w:rsidRDefault="00A86243">
      <w:r w:rsidRPr="00A86243">
        <w:t xml:space="preserve">W parku wyróżnić można trzy podstawowe typy krajobrazu: tarasów wiślanych – rozległych i płaskich piaszczystych powierzchni akumulacji rzecznej, tarasów wydmowych z licznymi wałami, zespołami lub pojedynczo występującymi wydmami i krajobraz równin akumulacji bagiennej z płaskimi, podmokłymi, a często zabagnionymi dolinkami. W związku z tym występuje duże bogactwo form morfologicznych jak: rynny subglacjalne, ozy, kemy, terasy Wisły. Na obszarze parku jest 40 jezior z unikatowym w skali światowej jeziorem </w:t>
      </w:r>
      <w:proofErr w:type="spellStart"/>
      <w:r w:rsidRPr="00A86243">
        <w:t>Gościąż</w:t>
      </w:r>
      <w:proofErr w:type="spellEnd"/>
      <w:r w:rsidRPr="00A86243">
        <w:t xml:space="preserve"> z charakterystycznym zachowanym układem warstwowym osadów dennych z ostatnich 13 tysięcy lat. </w:t>
      </w:r>
    </w:p>
    <w:p w14:paraId="46201E54" w14:textId="2A1D99FB" w:rsidR="00A86243" w:rsidRDefault="00A86243">
      <w:r w:rsidRPr="00A86243">
        <w:t xml:space="preserve">Wśród lasów dominują zbiorowiska borów sosnowych i borów mieszanych. W granicach parku stwierdzono występowanie około 800 gatunków roślin naczyniowych z tego wiele gatunków chronionych i rzadkich. Spośród zwierząt najcenniejszą grupą jest ornitofauna, szczególnie ptaki wodno-błotne, dla których wyznaczono oddzielną formę ochrony- Obszar Specjalnej Ochrony (OSO) ptaków Natura 2000 Błota </w:t>
      </w:r>
      <w:proofErr w:type="spellStart"/>
      <w:r w:rsidRPr="00A86243">
        <w:t>Rakutowskie</w:t>
      </w:r>
      <w:proofErr w:type="spellEnd"/>
      <w:r w:rsidRPr="00A86243">
        <w:t>.</w:t>
      </w:r>
    </w:p>
    <w:p w14:paraId="4CA90760" w14:textId="7C769568" w:rsidR="0083613D" w:rsidRPr="003D0653" w:rsidRDefault="0083613D">
      <w:r>
        <w:t xml:space="preserve">Na terenie parku, </w:t>
      </w:r>
      <w:r w:rsidRPr="0083613D">
        <w:t xml:space="preserve">na obszarach administrowanych przez Nadleśnictwo Włocławek </w:t>
      </w:r>
      <w:r>
        <w:t xml:space="preserve">znajduję się 8 </w:t>
      </w:r>
      <w:r w:rsidRPr="0083613D">
        <w:t>rezerwatów: Dębice</w:t>
      </w:r>
      <w:r>
        <w:t xml:space="preserve">, </w:t>
      </w:r>
      <w:r w:rsidRPr="0083613D">
        <w:t>Kulin</w:t>
      </w:r>
      <w:r>
        <w:t xml:space="preserve">, </w:t>
      </w:r>
      <w:r w:rsidRPr="0083613D">
        <w:t xml:space="preserve">Uroczysko Nasiegniewo im. dr Wiesława </w:t>
      </w:r>
      <w:proofErr w:type="spellStart"/>
      <w:r w:rsidRPr="0083613D">
        <w:t>Cyzmana</w:t>
      </w:r>
      <w:proofErr w:type="spellEnd"/>
      <w:r>
        <w:t xml:space="preserve">, </w:t>
      </w:r>
      <w:proofErr w:type="spellStart"/>
      <w:r w:rsidRPr="0083613D">
        <w:t>Gościąż</w:t>
      </w:r>
      <w:proofErr w:type="spellEnd"/>
      <w:r>
        <w:t xml:space="preserve">, </w:t>
      </w:r>
      <w:r w:rsidRPr="0083613D">
        <w:t>Jazy</w:t>
      </w:r>
      <w:r>
        <w:t xml:space="preserve">, </w:t>
      </w:r>
      <w:r w:rsidRPr="0083613D">
        <w:t xml:space="preserve">Olszyny </w:t>
      </w:r>
      <w:proofErr w:type="spellStart"/>
      <w:r w:rsidRPr="0083613D">
        <w:t>Rakutowskie</w:t>
      </w:r>
      <w:proofErr w:type="spellEnd"/>
      <w:r>
        <w:t xml:space="preserve">, </w:t>
      </w:r>
      <w:r w:rsidRPr="0083613D">
        <w:t>Wójtowski Grąd</w:t>
      </w:r>
      <w:r w:rsidR="00ED6C78">
        <w:t>.</w:t>
      </w:r>
    </w:p>
    <w:sectPr w:rsidR="0083613D" w:rsidRPr="003D0653" w:rsidSect="003D06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653"/>
    <w:rsid w:val="003D0653"/>
    <w:rsid w:val="0066585F"/>
    <w:rsid w:val="0083613D"/>
    <w:rsid w:val="00A86243"/>
    <w:rsid w:val="00ED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FF11"/>
  <w15:chartTrackingRefBased/>
  <w15:docId w15:val="{40EE5551-3218-43B5-AE0C-8DFB399F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1220 N.Włocławek Małgorzata Rybarska</dc:creator>
  <cp:keywords/>
  <dc:description/>
  <cp:lastModifiedBy>1220 N.Włocławek Małgorzata Rybarska</cp:lastModifiedBy>
  <cp:revision>1</cp:revision>
  <dcterms:created xsi:type="dcterms:W3CDTF">2026-03-27T08:29:00Z</dcterms:created>
  <dcterms:modified xsi:type="dcterms:W3CDTF">2026-03-27T09:10:00Z</dcterms:modified>
</cp:coreProperties>
</file>